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BB" w:rsidRDefault="004074BB">
      <w:pPr>
        <w:pStyle w:val="a4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ПРОЕКТНАЯ ДЕКЛАРАЦИЯ</w:t>
      </w:r>
    </w:p>
    <w:p w:rsidR="004074BB" w:rsidRDefault="004074BB">
      <w:pPr>
        <w:pStyle w:val="a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строительство </w:t>
      </w:r>
      <w:r w:rsidR="00EC23FB">
        <w:rPr>
          <w:b/>
          <w:bCs/>
          <w:sz w:val="20"/>
          <w:szCs w:val="20"/>
        </w:rPr>
        <w:t xml:space="preserve">многоквартирных </w:t>
      </w:r>
      <w:r>
        <w:rPr>
          <w:b/>
          <w:bCs/>
          <w:sz w:val="20"/>
          <w:szCs w:val="20"/>
        </w:rPr>
        <w:t xml:space="preserve"> </w:t>
      </w:r>
      <w:r w:rsidR="00EC23FB">
        <w:rPr>
          <w:b/>
          <w:bCs/>
          <w:sz w:val="20"/>
          <w:szCs w:val="20"/>
        </w:rPr>
        <w:t xml:space="preserve">трехэтажных </w:t>
      </w:r>
      <w:r>
        <w:rPr>
          <w:b/>
          <w:bCs/>
          <w:sz w:val="20"/>
          <w:szCs w:val="20"/>
        </w:rPr>
        <w:t>дом</w:t>
      </w:r>
      <w:r w:rsidR="00EC23FB">
        <w:rPr>
          <w:b/>
          <w:bCs/>
          <w:sz w:val="20"/>
          <w:szCs w:val="20"/>
        </w:rPr>
        <w:t>ов</w:t>
      </w:r>
      <w:r>
        <w:rPr>
          <w:b/>
          <w:bCs/>
          <w:sz w:val="20"/>
          <w:szCs w:val="20"/>
        </w:rPr>
        <w:t xml:space="preserve">  по адресу: Московская область, Ногинский район, деревня Новая </w:t>
      </w:r>
      <w:proofErr w:type="spellStart"/>
      <w:r>
        <w:rPr>
          <w:b/>
          <w:bCs/>
          <w:sz w:val="20"/>
          <w:szCs w:val="20"/>
        </w:rPr>
        <w:t>Купавна</w:t>
      </w:r>
      <w:proofErr w:type="spellEnd"/>
      <w:r>
        <w:rPr>
          <w:b/>
          <w:bCs/>
          <w:sz w:val="20"/>
          <w:szCs w:val="20"/>
        </w:rPr>
        <w:t>, д. 1</w:t>
      </w:r>
    </w:p>
    <w:p w:rsidR="004074BB" w:rsidRPr="00694240" w:rsidRDefault="004074BB">
      <w:pPr>
        <w:pStyle w:val="a6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размещена </w:t>
      </w:r>
      <w:r w:rsidR="00AD448D">
        <w:rPr>
          <w:b/>
          <w:bCs/>
          <w:sz w:val="20"/>
          <w:szCs w:val="20"/>
        </w:rPr>
        <w:t>25 марта 2016</w:t>
      </w:r>
      <w:r>
        <w:rPr>
          <w:b/>
          <w:bCs/>
          <w:sz w:val="20"/>
          <w:szCs w:val="20"/>
        </w:rPr>
        <w:t xml:space="preserve"> года в сети “Интернет” по адресу: </w:t>
      </w:r>
      <w:r w:rsidR="00694240">
        <w:rPr>
          <w:b/>
          <w:bCs/>
          <w:sz w:val="20"/>
          <w:szCs w:val="20"/>
          <w:lang w:val="en-US"/>
        </w:rPr>
        <w:t>www</w:t>
      </w:r>
      <w:r w:rsidR="00694240" w:rsidRPr="00694240">
        <w:rPr>
          <w:b/>
          <w:bCs/>
          <w:sz w:val="20"/>
          <w:szCs w:val="20"/>
        </w:rPr>
        <w:t>.</w:t>
      </w:r>
      <w:proofErr w:type="spellStart"/>
      <w:r w:rsidR="00694240">
        <w:rPr>
          <w:b/>
          <w:bCs/>
          <w:sz w:val="20"/>
          <w:szCs w:val="20"/>
          <w:lang w:val="en-US"/>
        </w:rPr>
        <w:t>garmonydom</w:t>
      </w:r>
      <w:proofErr w:type="spellEnd"/>
      <w:r w:rsidR="00694240" w:rsidRPr="00694240">
        <w:rPr>
          <w:b/>
          <w:bCs/>
          <w:sz w:val="20"/>
          <w:szCs w:val="20"/>
        </w:rPr>
        <w:t>.</w:t>
      </w:r>
      <w:proofErr w:type="spellStart"/>
      <w:r w:rsidR="00694240">
        <w:rPr>
          <w:b/>
          <w:bCs/>
          <w:sz w:val="20"/>
          <w:szCs w:val="20"/>
          <w:lang w:val="en-US"/>
        </w:rPr>
        <w:t>ru</w:t>
      </w:r>
      <w:proofErr w:type="spellEnd"/>
    </w:p>
    <w:p w:rsidR="004074BB" w:rsidRDefault="004074BB">
      <w:pPr>
        <w:pStyle w:val="a6"/>
        <w:rPr>
          <w:b/>
          <w:sz w:val="20"/>
          <w:szCs w:val="20"/>
        </w:rPr>
      </w:pPr>
    </w:p>
    <w:p w:rsidR="004074BB" w:rsidRDefault="004074BB">
      <w:pPr>
        <w:tabs>
          <w:tab w:val="right" w:pos="9360"/>
        </w:tabs>
        <w:ind w:hanging="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Информация о застройщике:</w:t>
      </w:r>
    </w:p>
    <w:tbl>
      <w:tblPr>
        <w:tblW w:w="10656" w:type="dxa"/>
        <w:tblInd w:w="-578" w:type="dxa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000" w:firstRow="0" w:lastRow="0" w:firstColumn="0" w:lastColumn="0" w:noHBand="0" w:noVBand="0"/>
      </w:tblPr>
      <w:tblGrid>
        <w:gridCol w:w="600"/>
        <w:gridCol w:w="4656"/>
        <w:gridCol w:w="5400"/>
      </w:tblGrid>
      <w:tr w:rsidR="004074BB">
        <w:trPr>
          <w:trHeight w:val="375"/>
        </w:trPr>
        <w:tc>
          <w:tcPr>
            <w:tcW w:w="60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Фирменное наименование Застройщика:</w:t>
            </w:r>
          </w:p>
          <w:p w:rsidR="004074BB" w:rsidRDefault="004074BB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«ФОК «Лагуна»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pStyle w:val="1"/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4074BB">
        <w:tc>
          <w:tcPr>
            <w:tcW w:w="60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0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</w:rPr>
              <w:t xml:space="preserve">142450, Московская область, Ногинский район, деревня Новая </w:t>
            </w:r>
            <w:proofErr w:type="spellStart"/>
            <w:r>
              <w:rPr>
                <w:sz w:val="20"/>
              </w:rPr>
              <w:t>Купавна</w:t>
            </w:r>
            <w:proofErr w:type="spellEnd"/>
            <w:r>
              <w:rPr>
                <w:sz w:val="20"/>
              </w:rPr>
              <w:t xml:space="preserve">, ул. Новая, д. 1 </w:t>
            </w:r>
            <w:r>
              <w:rPr>
                <w:b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</w:rPr>
              <w:t xml:space="preserve">142450, Московская область, Ногинский район, деревня Новая </w:t>
            </w:r>
            <w:proofErr w:type="spellStart"/>
            <w:r>
              <w:rPr>
                <w:sz w:val="20"/>
              </w:rPr>
              <w:t>Купавна</w:t>
            </w:r>
            <w:proofErr w:type="spellEnd"/>
            <w:r>
              <w:rPr>
                <w:sz w:val="20"/>
              </w:rPr>
              <w:t xml:space="preserve">, ул. Новая, д. 1 </w:t>
            </w:r>
            <w:r>
              <w:rPr>
                <w:b/>
                <w:sz w:val="20"/>
                <w:szCs w:val="20"/>
              </w:rPr>
              <w:t>Юридический адрес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</w:rPr>
              <w:t xml:space="preserve">142450, Московская область, Ногинский район, деревня Новая </w:t>
            </w:r>
            <w:proofErr w:type="spellStart"/>
            <w:r>
              <w:rPr>
                <w:sz w:val="20"/>
              </w:rPr>
              <w:t>Купавна</w:t>
            </w:r>
            <w:proofErr w:type="spellEnd"/>
            <w:r>
              <w:rPr>
                <w:sz w:val="20"/>
              </w:rPr>
              <w:t>, ул. Новая, д. 1</w:t>
            </w:r>
          </w:p>
        </w:tc>
      </w:tr>
      <w:tr w:rsidR="004074BB">
        <w:tc>
          <w:tcPr>
            <w:tcW w:w="60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0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 работы Застройщика</w:t>
            </w:r>
            <w:r>
              <w:rPr>
                <w:sz w:val="20"/>
                <w:szCs w:val="20"/>
              </w:rPr>
              <w:t xml:space="preserve">: Ежедневно с 9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 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  Обеденный перерыв: с 13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14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, Выходные дни: суббота, воскресенье</w:t>
            </w:r>
          </w:p>
        </w:tc>
      </w:tr>
      <w:tr w:rsidR="004074BB">
        <w:tc>
          <w:tcPr>
            <w:tcW w:w="60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0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регистрация</w:t>
            </w:r>
            <w:r>
              <w:rPr>
                <w:sz w:val="20"/>
                <w:szCs w:val="20"/>
              </w:rPr>
              <w:t>:</w:t>
            </w:r>
          </w:p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1075031003244, Свидетельство о государственной регистрации юридического лица серия 50 № 010061479 от 09 июня 2007г. выдано Инспекцией Федеральной налоговой службы по г. Ногинску Московской области</w:t>
            </w:r>
          </w:p>
        </w:tc>
      </w:tr>
      <w:tr w:rsidR="004074BB">
        <w:trPr>
          <w:cantSplit/>
          <w:trHeight w:val="931"/>
        </w:trPr>
        <w:tc>
          <w:tcPr>
            <w:tcW w:w="60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0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Акционеры  Застройщика:</w:t>
            </w:r>
          </w:p>
          <w:p w:rsidR="004074BB" w:rsidRDefault="004074BB">
            <w:pPr>
              <w:pStyle w:val="a6"/>
              <w:numPr>
                <w:ilvl w:val="0"/>
                <w:numId w:val="3"/>
              </w:numPr>
              <w:tabs>
                <w:tab w:val="clear" w:pos="1068"/>
                <w:tab w:val="num" w:pos="372"/>
              </w:tabs>
              <w:ind w:hanging="105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Компания ФАСТПАС СОЛЮШЕНС ЛИМЕТЕД – 99.9 </w:t>
            </w:r>
            <w:r>
              <w:rPr>
                <w:sz w:val="20"/>
                <w:lang w:val="en-US"/>
              </w:rPr>
              <w:t>%</w:t>
            </w:r>
            <w:r>
              <w:rPr>
                <w:sz w:val="20"/>
              </w:rPr>
              <w:t>;</w:t>
            </w:r>
          </w:p>
          <w:p w:rsidR="004074BB" w:rsidRDefault="004074BB">
            <w:pPr>
              <w:pStyle w:val="a6"/>
              <w:numPr>
                <w:ilvl w:val="0"/>
                <w:numId w:val="3"/>
              </w:numPr>
              <w:tabs>
                <w:tab w:val="clear" w:pos="1068"/>
                <w:tab w:val="num" w:pos="372"/>
              </w:tabs>
              <w:ind w:hanging="105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Ляпкина Наталья Юрьевна – </w:t>
            </w:r>
            <w:r>
              <w:rPr>
                <w:sz w:val="20"/>
                <w:lang w:val="en-US"/>
              </w:rPr>
              <w:t>0.0</w:t>
            </w:r>
            <w:r>
              <w:rPr>
                <w:sz w:val="20"/>
              </w:rPr>
              <w:t xml:space="preserve">1 </w:t>
            </w:r>
            <w:r>
              <w:rPr>
                <w:sz w:val="20"/>
                <w:lang w:val="en-US"/>
              </w:rPr>
              <w:t>%</w:t>
            </w:r>
            <w:r>
              <w:rPr>
                <w:sz w:val="20"/>
              </w:rPr>
              <w:t>.</w:t>
            </w:r>
          </w:p>
        </w:tc>
      </w:tr>
      <w:tr w:rsidR="004074BB">
        <w:tc>
          <w:tcPr>
            <w:tcW w:w="60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0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настоящей проектной декларации:</w:t>
            </w:r>
          </w:p>
          <w:p w:rsidR="004074BB" w:rsidRDefault="001F6D13" w:rsidP="00D5380E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Коттеджный поселок «Лагуна»</w:t>
            </w:r>
            <w:r w:rsidR="00D5380E">
              <w:rPr>
                <w:bCs/>
                <w:sz w:val="20"/>
                <w:szCs w:val="20"/>
              </w:rPr>
              <w:t xml:space="preserve">, адрес: Московская область, Ногинский район, дер. Новая </w:t>
            </w:r>
            <w:proofErr w:type="spellStart"/>
            <w:r w:rsidR="00D5380E">
              <w:rPr>
                <w:bCs/>
                <w:sz w:val="20"/>
                <w:szCs w:val="20"/>
              </w:rPr>
              <w:t>Купавна</w:t>
            </w:r>
            <w:proofErr w:type="spellEnd"/>
            <w:r w:rsidR="00D5380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D5380E">
              <w:rPr>
                <w:bCs/>
                <w:sz w:val="20"/>
                <w:szCs w:val="20"/>
              </w:rPr>
              <w:t>мкрн</w:t>
            </w:r>
            <w:proofErr w:type="spellEnd"/>
            <w:r w:rsidR="00D5380E">
              <w:rPr>
                <w:bCs/>
                <w:sz w:val="20"/>
                <w:szCs w:val="20"/>
              </w:rPr>
              <w:t>. ЛАГУНА. Ввод в эксплуатацию 07.07.2011 г.</w:t>
            </w:r>
          </w:p>
        </w:tc>
      </w:tr>
      <w:tr w:rsidR="004074BB">
        <w:tc>
          <w:tcPr>
            <w:tcW w:w="60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 собственных денежных средств Застройщика</w:t>
            </w:r>
            <w:r>
              <w:rPr>
                <w:sz w:val="20"/>
                <w:szCs w:val="20"/>
              </w:rPr>
              <w:t>:</w:t>
            </w:r>
          </w:p>
          <w:p w:rsidR="004074BB" w:rsidRDefault="004074BB">
            <w:pPr>
              <w:snapToGrid w:val="0"/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основана на целевом финансировании строительства.</w:t>
            </w:r>
          </w:p>
        </w:tc>
      </w:tr>
      <w:tr w:rsidR="004074BB">
        <w:tc>
          <w:tcPr>
            <w:tcW w:w="60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0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лицензируемой деятельности</w:t>
            </w:r>
            <w:r>
              <w:rPr>
                <w:sz w:val="20"/>
                <w:szCs w:val="20"/>
              </w:rPr>
              <w:t xml:space="preserve">:  В соответствии  с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538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 п.1 ст.3 Федерального закона от 08.08.2001г.  №128-ФЗ с изменениями от 22.07.2008г. лицензии или свидетельства о допуске (членство в СРО) на выполнение функций заказчика-застройщика  с 01.01.2009г. не требуется.                                  </w:t>
            </w:r>
          </w:p>
          <w:p w:rsidR="004074BB" w:rsidRDefault="004074BB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AD448D">
        <w:tc>
          <w:tcPr>
            <w:tcW w:w="600" w:type="dxa"/>
          </w:tcPr>
          <w:p w:rsidR="00AD448D" w:rsidRDefault="00AD448D" w:rsidP="00AD448D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8D" w:rsidRDefault="00AD448D" w:rsidP="00AD448D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Финансовый результат текущего года (прибыль)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8D" w:rsidRDefault="00AD448D" w:rsidP="00AD448D">
            <w:pPr>
              <w:snapToGrid w:val="0"/>
              <w:spacing w:before="120"/>
              <w:rPr>
                <w:sz w:val="20"/>
                <w:szCs w:val="20"/>
              </w:rPr>
            </w:pPr>
            <w:r w:rsidRPr="009A5792">
              <w:rPr>
                <w:sz w:val="20"/>
                <w:szCs w:val="20"/>
              </w:rPr>
              <w:t>2 381</w:t>
            </w:r>
            <w:r>
              <w:rPr>
                <w:sz w:val="20"/>
                <w:szCs w:val="20"/>
              </w:rPr>
              <w:t xml:space="preserve"> тыс. </w:t>
            </w:r>
            <w:r w:rsidRPr="00EF151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AD448D">
        <w:tc>
          <w:tcPr>
            <w:tcW w:w="600" w:type="dxa"/>
          </w:tcPr>
          <w:p w:rsidR="00AD448D" w:rsidRDefault="00AD448D" w:rsidP="00AD448D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8D" w:rsidRDefault="00AD448D" w:rsidP="00AD448D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кредиторской задолженности (текущая):</w:t>
            </w:r>
          </w:p>
          <w:p w:rsidR="00AD448D" w:rsidRDefault="00AD448D" w:rsidP="00AD448D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дебиторской задолженности (текущая): 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8D" w:rsidRDefault="00AD448D" w:rsidP="00AD448D">
            <w:pPr>
              <w:snapToGrid w:val="0"/>
              <w:spacing w:before="120"/>
              <w:rPr>
                <w:sz w:val="20"/>
                <w:szCs w:val="20"/>
              </w:rPr>
            </w:pPr>
            <w:r w:rsidRPr="009A5792">
              <w:rPr>
                <w:sz w:val="20"/>
                <w:szCs w:val="20"/>
              </w:rPr>
              <w:t>272 831</w:t>
            </w:r>
            <w:r w:rsidRPr="005E407A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EF151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</w:t>
            </w:r>
          </w:p>
          <w:p w:rsidR="00AD448D" w:rsidRDefault="00AD448D" w:rsidP="00AD448D">
            <w:pPr>
              <w:snapToGrid w:val="0"/>
              <w:spacing w:before="120"/>
              <w:rPr>
                <w:sz w:val="20"/>
                <w:szCs w:val="20"/>
              </w:rPr>
            </w:pPr>
            <w:r w:rsidRPr="009A5792">
              <w:rPr>
                <w:sz w:val="20"/>
                <w:szCs w:val="20"/>
                <w:lang w:eastAsia="ru-RU"/>
              </w:rPr>
              <w:t>55 473</w:t>
            </w:r>
            <w:r w:rsidRPr="005E407A">
              <w:rPr>
                <w:sz w:val="20"/>
                <w:szCs w:val="20"/>
                <w:lang w:eastAsia="ru-RU"/>
              </w:rPr>
              <w:t xml:space="preserve"> тыс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EF151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</w:t>
            </w:r>
          </w:p>
        </w:tc>
      </w:tr>
    </w:tbl>
    <w:p w:rsidR="004074BB" w:rsidRDefault="004074BB">
      <w:pPr>
        <w:spacing w:before="24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Информация о проекте строительства:</w:t>
      </w:r>
    </w:p>
    <w:tbl>
      <w:tblPr>
        <w:tblW w:w="10620" w:type="dxa"/>
        <w:tblInd w:w="-578" w:type="dxa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000" w:firstRow="0" w:lastRow="0" w:firstColumn="0" w:lastColumn="0" w:noHBand="0" w:noVBand="0"/>
      </w:tblPr>
      <w:tblGrid>
        <w:gridCol w:w="540"/>
        <w:gridCol w:w="10080"/>
      </w:tblGrid>
      <w:tr w:rsidR="004074BB">
        <w:trPr>
          <w:trHeight w:val="667"/>
        </w:trPr>
        <w:tc>
          <w:tcPr>
            <w:tcW w:w="54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Цель проекта строительства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</w:rPr>
              <w:t>Целью проекта строительства является обеспечение жителей Москвы и области комфортабельным жильём, соответствующим современным требованиям, в экологически чистой лесной зоне Подмосковья не далее 20 км от МКАД.</w:t>
            </w:r>
          </w:p>
          <w:p w:rsidR="004074BB" w:rsidRDefault="004074BB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</w:tr>
      <w:tr w:rsidR="004074BB">
        <w:trPr>
          <w:trHeight w:val="428"/>
        </w:trPr>
        <w:tc>
          <w:tcPr>
            <w:tcW w:w="54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 w:rsidP="001F6D13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Этапы и сроки реализации проекта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Строительство в один этап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Сроки строительства 201</w:t>
            </w:r>
            <w:r w:rsidR="001F6D1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-201</w:t>
            </w:r>
            <w:r w:rsidR="001F6D1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гг.</w:t>
            </w:r>
          </w:p>
        </w:tc>
      </w:tr>
      <w:tr w:rsidR="004074BB">
        <w:tc>
          <w:tcPr>
            <w:tcW w:w="54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 w:rsidP="00AD448D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Разрешение на строительство</w:t>
            </w:r>
            <w:r>
              <w:rPr>
                <w:sz w:val="20"/>
                <w:szCs w:val="20"/>
              </w:rPr>
              <w:t xml:space="preserve">: Разрешение на строительство № 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 50502105-</w:t>
            </w:r>
            <w:r w:rsidR="001F6D1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/1</w:t>
            </w:r>
            <w:r w:rsidR="001F6D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 </w:t>
            </w:r>
            <w:r w:rsidR="00434637">
              <w:rPr>
                <w:sz w:val="20"/>
                <w:szCs w:val="20"/>
              </w:rPr>
              <w:t>19.05</w:t>
            </w:r>
            <w:r>
              <w:rPr>
                <w:sz w:val="20"/>
                <w:szCs w:val="20"/>
              </w:rPr>
              <w:t>.201</w:t>
            </w:r>
            <w:r w:rsidR="001F6D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 выдано </w:t>
            </w:r>
            <w:r>
              <w:rPr>
                <w:sz w:val="20"/>
              </w:rPr>
              <w:t xml:space="preserve">Администрацией муниципального образования городское поселение Старая </w:t>
            </w:r>
            <w:proofErr w:type="spellStart"/>
            <w:r>
              <w:rPr>
                <w:sz w:val="20"/>
              </w:rPr>
              <w:t>Купавна</w:t>
            </w:r>
            <w:proofErr w:type="spellEnd"/>
            <w:r>
              <w:rPr>
                <w:sz w:val="20"/>
              </w:rPr>
              <w:t xml:space="preserve"> </w:t>
            </w:r>
            <w:r w:rsidR="00434637">
              <w:rPr>
                <w:sz w:val="20"/>
              </w:rPr>
              <w:t xml:space="preserve">19 мая </w:t>
            </w:r>
            <w:r>
              <w:rPr>
                <w:sz w:val="20"/>
              </w:rPr>
              <w:t>201</w:t>
            </w:r>
            <w:r w:rsidR="001F6D13">
              <w:rPr>
                <w:sz w:val="20"/>
              </w:rPr>
              <w:t>4</w:t>
            </w:r>
            <w:r>
              <w:rPr>
                <w:sz w:val="20"/>
              </w:rPr>
              <w:t xml:space="preserve"> г., сроком действия по 01.</w:t>
            </w:r>
            <w:r w:rsidR="00AD448D">
              <w:rPr>
                <w:sz w:val="20"/>
              </w:rPr>
              <w:t>04.2016</w:t>
            </w:r>
            <w:r>
              <w:rPr>
                <w:sz w:val="20"/>
              </w:rPr>
              <w:t xml:space="preserve"> г.</w:t>
            </w:r>
            <w:bookmarkStart w:id="0" w:name="_GoBack"/>
            <w:bookmarkEnd w:id="0"/>
          </w:p>
        </w:tc>
      </w:tr>
      <w:tr w:rsidR="004074BB">
        <w:trPr>
          <w:cantSplit/>
          <w:trHeight w:val="3393"/>
        </w:trPr>
        <w:tc>
          <w:tcPr>
            <w:tcW w:w="54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Права Застройщика на земельный участок</w:t>
            </w:r>
            <w:r>
              <w:rPr>
                <w:sz w:val="20"/>
                <w:szCs w:val="20"/>
              </w:rPr>
              <w:t xml:space="preserve">: Свидетельство о собственности 50 </w:t>
            </w:r>
            <w:r w:rsidR="009341B4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 xml:space="preserve"> № </w:t>
            </w:r>
            <w:r w:rsidR="009341B4">
              <w:rPr>
                <w:sz w:val="20"/>
                <w:szCs w:val="20"/>
              </w:rPr>
              <w:t>407880</w:t>
            </w:r>
            <w:r>
              <w:rPr>
                <w:sz w:val="20"/>
                <w:szCs w:val="20"/>
              </w:rPr>
              <w:t xml:space="preserve"> от </w:t>
            </w:r>
            <w:r w:rsidR="009341B4">
              <w:rPr>
                <w:sz w:val="20"/>
                <w:szCs w:val="20"/>
              </w:rPr>
              <w:t>19 июля</w:t>
            </w:r>
            <w:r>
              <w:rPr>
                <w:sz w:val="20"/>
                <w:szCs w:val="20"/>
              </w:rPr>
              <w:t xml:space="preserve"> 20</w:t>
            </w:r>
            <w:r w:rsidR="009341B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года</w:t>
            </w:r>
            <w:r w:rsidR="009341B4">
              <w:rPr>
                <w:sz w:val="20"/>
                <w:szCs w:val="20"/>
              </w:rPr>
              <w:t>,</w:t>
            </w:r>
            <w:r w:rsidR="009341B4" w:rsidRPr="009341B4">
              <w:rPr>
                <w:sz w:val="20"/>
                <w:szCs w:val="20"/>
              </w:rPr>
              <w:t xml:space="preserve"> 50 АЗ № </w:t>
            </w:r>
            <w:r w:rsidR="009341B4">
              <w:rPr>
                <w:sz w:val="20"/>
                <w:szCs w:val="20"/>
              </w:rPr>
              <w:t>557565</w:t>
            </w:r>
            <w:r w:rsidR="009341B4" w:rsidRPr="009341B4">
              <w:rPr>
                <w:sz w:val="20"/>
                <w:szCs w:val="20"/>
              </w:rPr>
              <w:t xml:space="preserve"> от 19 июля 2012 года</w:t>
            </w:r>
            <w:r w:rsidR="009341B4">
              <w:rPr>
                <w:sz w:val="20"/>
                <w:szCs w:val="20"/>
              </w:rPr>
              <w:t xml:space="preserve"> 50 АЗ № 407878 от 19 июля 2012 года, 50 АЗ № 407876 от 19 июля 2012 года, 50 АЗ № 407881 от 19 июля 2012 года </w:t>
            </w:r>
            <w:r>
              <w:rPr>
                <w:sz w:val="20"/>
                <w:szCs w:val="20"/>
              </w:rPr>
              <w:t>.</w:t>
            </w:r>
          </w:p>
          <w:p w:rsidR="004074BB" w:rsidRDefault="004074BB">
            <w:pPr>
              <w:shd w:val="clear" w:color="auto" w:fill="FFFFFF"/>
              <w:spacing w:before="5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Местоположение  и кадастровый номер участка</w:t>
            </w:r>
            <w:r>
              <w:rPr>
                <w:sz w:val="20"/>
                <w:szCs w:val="20"/>
              </w:rPr>
              <w:t xml:space="preserve">: Земельный участок </w:t>
            </w:r>
            <w:r>
              <w:rPr>
                <w:sz w:val="20"/>
              </w:rPr>
              <w:t xml:space="preserve">располагается примерно в 350 м к северу от федеральной трассы Москва-Нижний Новгород (у дер. Новая </w:t>
            </w:r>
            <w:proofErr w:type="spellStart"/>
            <w:r>
              <w:rPr>
                <w:sz w:val="20"/>
              </w:rPr>
              <w:t>Купавна</w:t>
            </w:r>
            <w:proofErr w:type="spellEnd"/>
            <w:r>
              <w:rPr>
                <w:sz w:val="20"/>
              </w:rPr>
              <w:t xml:space="preserve">). </w:t>
            </w:r>
            <w:r>
              <w:rPr>
                <w:color w:val="000000"/>
                <w:sz w:val="20"/>
                <w:szCs w:val="18"/>
              </w:rPr>
              <w:t>параллельно автомобильной дороги Москва-</w:t>
            </w:r>
            <w:proofErr w:type="spellStart"/>
            <w:r>
              <w:rPr>
                <w:color w:val="000000"/>
                <w:sz w:val="20"/>
                <w:szCs w:val="18"/>
              </w:rPr>
              <w:t>Н.Новгород</w:t>
            </w:r>
            <w:proofErr w:type="spellEnd"/>
            <w:r>
              <w:rPr>
                <w:color w:val="000000"/>
                <w:sz w:val="20"/>
                <w:szCs w:val="18"/>
              </w:rPr>
              <w:t xml:space="preserve">. С востока к участку примыкает территория пионерского лагеря «Салют». С севера участок граничит с территорией квартала коттеджной застройки. С запада участок граничит с дорогой, основной подъезд на территорию предусматривается с южной стороны (возможно с западной стороны). </w:t>
            </w:r>
            <w:r>
              <w:rPr>
                <w:color w:val="000000"/>
                <w:spacing w:val="-1"/>
                <w:sz w:val="20"/>
                <w:szCs w:val="18"/>
              </w:rPr>
              <w:t xml:space="preserve">Площадка не имеет ограничения по строительству по санитарно-защитным зонам. </w:t>
            </w:r>
            <w:r>
              <w:rPr>
                <w:sz w:val="20"/>
              </w:rPr>
              <w:t>Кадастровы</w:t>
            </w:r>
            <w:r w:rsidR="009341B4">
              <w:rPr>
                <w:sz w:val="20"/>
              </w:rPr>
              <w:t>е</w:t>
            </w:r>
            <w:r>
              <w:rPr>
                <w:sz w:val="20"/>
              </w:rPr>
              <w:t xml:space="preserve"> номер участк</w:t>
            </w:r>
            <w:r w:rsidR="009341B4">
              <w:rPr>
                <w:sz w:val="20"/>
              </w:rPr>
              <w:t>ов</w:t>
            </w:r>
            <w:r>
              <w:rPr>
                <w:sz w:val="20"/>
              </w:rPr>
              <w:t xml:space="preserve"> 50:16:0601002:</w:t>
            </w:r>
            <w:r w:rsidR="009341B4">
              <w:rPr>
                <w:sz w:val="20"/>
              </w:rPr>
              <w:t>1075, 50:16:0601002:1076, 50:16:0601002:1077, 50:16:0601002:1078, 50:16:0601002:1079</w:t>
            </w:r>
            <w:r>
              <w:rPr>
                <w:sz w:val="20"/>
              </w:rPr>
              <w:t>.</w:t>
            </w:r>
          </w:p>
          <w:p w:rsidR="004074BB" w:rsidRDefault="004074BB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земельн</w:t>
            </w:r>
            <w:r w:rsidR="009341B4">
              <w:rPr>
                <w:b/>
                <w:sz w:val="20"/>
                <w:szCs w:val="20"/>
              </w:rPr>
              <w:t>ых</w:t>
            </w:r>
            <w:r>
              <w:rPr>
                <w:b/>
                <w:sz w:val="20"/>
                <w:szCs w:val="20"/>
              </w:rPr>
              <w:t xml:space="preserve"> участк</w:t>
            </w:r>
            <w:r w:rsidR="009341B4">
              <w:rPr>
                <w:b/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: </w:t>
            </w:r>
            <w:r w:rsidR="009341B4">
              <w:rPr>
                <w:sz w:val="20"/>
                <w:szCs w:val="20"/>
              </w:rPr>
              <w:t xml:space="preserve">3 700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074BB" w:rsidRDefault="004074BB">
            <w:pPr>
              <w:shd w:val="clear" w:color="auto" w:fill="FFFFFF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Элементы благоустройства: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>Благоустройство объекта предполагает устройство газонов, тротуаров, подъездных путей с максимальным сохранением существующих зеленых насаждений.</w:t>
            </w:r>
          </w:p>
          <w:p w:rsidR="004074BB" w:rsidRDefault="004074BB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074BB">
        <w:tc>
          <w:tcPr>
            <w:tcW w:w="54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hd w:val="clear" w:color="auto" w:fill="FFFFFF"/>
              <w:tabs>
                <w:tab w:val="left" w:pos="576"/>
              </w:tabs>
              <w:spacing w:before="206" w:line="20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Местоположение строящегося дома: </w:t>
            </w:r>
            <w:r>
              <w:rPr>
                <w:sz w:val="20"/>
                <w:szCs w:val="20"/>
              </w:rPr>
              <w:t xml:space="preserve">расположен  в Московской области, </w:t>
            </w:r>
            <w:r>
              <w:rPr>
                <w:sz w:val="20"/>
              </w:rPr>
              <w:t xml:space="preserve">Ногинский район, деревня Новая </w:t>
            </w:r>
            <w:proofErr w:type="spellStart"/>
            <w:r>
              <w:rPr>
                <w:sz w:val="20"/>
              </w:rPr>
              <w:t>Купавна</w:t>
            </w:r>
            <w:proofErr w:type="spellEnd"/>
            <w:r>
              <w:rPr>
                <w:sz w:val="20"/>
              </w:rPr>
              <w:t xml:space="preserve">, ул. Новая, д. 1 </w:t>
            </w:r>
          </w:p>
          <w:p w:rsidR="004074BB" w:rsidRDefault="004074BB">
            <w:pPr>
              <w:shd w:val="clear" w:color="auto" w:fill="FFFFFF"/>
              <w:tabs>
                <w:tab w:val="left" w:pos="576"/>
              </w:tabs>
              <w:spacing w:before="206" w:line="206" w:lineRule="exact"/>
            </w:pPr>
            <w:r>
              <w:rPr>
                <w:b/>
                <w:sz w:val="20"/>
                <w:szCs w:val="20"/>
              </w:rPr>
              <w:t>Описание проекта: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Архитектурные решения.</w:t>
            </w:r>
          </w:p>
          <w:p w:rsidR="004074BB" w:rsidRDefault="004074BB" w:rsidP="001F6D13">
            <w:pPr>
              <w:shd w:val="clear" w:color="auto" w:fill="FFFFFF"/>
              <w:spacing w:before="5" w:line="206" w:lineRule="exact"/>
              <w:jc w:val="both"/>
              <w:rPr>
                <w:sz w:val="20"/>
              </w:rPr>
            </w:pPr>
            <w:r>
              <w:rPr>
                <w:color w:val="000000"/>
                <w:spacing w:val="-1"/>
                <w:sz w:val="20"/>
                <w:szCs w:val="18"/>
              </w:rPr>
              <w:t xml:space="preserve">В проекте запроектировано </w:t>
            </w:r>
            <w:r w:rsidR="001F6D13">
              <w:rPr>
                <w:color w:val="000000"/>
                <w:spacing w:val="-1"/>
                <w:sz w:val="20"/>
                <w:szCs w:val="18"/>
              </w:rPr>
              <w:t>пять</w:t>
            </w:r>
            <w:r>
              <w:rPr>
                <w:color w:val="000000"/>
                <w:spacing w:val="-1"/>
                <w:sz w:val="20"/>
                <w:szCs w:val="18"/>
              </w:rPr>
              <w:t xml:space="preserve"> </w:t>
            </w:r>
            <w:r w:rsidR="001F6D13">
              <w:rPr>
                <w:color w:val="000000"/>
                <w:spacing w:val="-1"/>
                <w:sz w:val="20"/>
                <w:szCs w:val="18"/>
              </w:rPr>
              <w:t>многоквартирных трехэтажных</w:t>
            </w:r>
            <w:r>
              <w:rPr>
                <w:color w:val="000000"/>
                <w:spacing w:val="-1"/>
                <w:sz w:val="20"/>
                <w:szCs w:val="18"/>
              </w:rPr>
              <w:t xml:space="preserve"> домов в составе </w:t>
            </w:r>
            <w:r w:rsidR="001F6D13">
              <w:rPr>
                <w:color w:val="000000"/>
                <w:spacing w:val="-1"/>
                <w:sz w:val="20"/>
                <w:szCs w:val="18"/>
              </w:rPr>
              <w:t>39 квартир</w:t>
            </w:r>
            <w:r w:rsidR="001F6D13">
              <w:rPr>
                <w:color w:val="000000"/>
                <w:sz w:val="20"/>
                <w:szCs w:val="18"/>
              </w:rPr>
              <w:t>, трехэтажное многофункциональное здание в составе которого 30 квартир, теннисный корт, торговый центр.</w:t>
            </w:r>
          </w:p>
          <w:p w:rsidR="004074BB" w:rsidRDefault="004074BB">
            <w:pPr>
              <w:shd w:val="clear" w:color="auto" w:fill="FFFFFF"/>
              <w:tabs>
                <w:tab w:val="left" w:pos="576"/>
              </w:tabs>
              <w:spacing w:before="187" w:line="206" w:lineRule="exact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Конструктивные решения.</w:t>
            </w:r>
          </w:p>
          <w:p w:rsidR="004074BB" w:rsidRDefault="004074BB">
            <w:pPr>
              <w:shd w:val="clear" w:color="auto" w:fill="FFFFFF"/>
              <w:spacing w:before="5" w:line="206" w:lineRule="exact"/>
              <w:jc w:val="both"/>
              <w:rPr>
                <w:sz w:val="20"/>
              </w:rPr>
            </w:pPr>
            <w:r>
              <w:rPr>
                <w:color w:val="000000"/>
                <w:spacing w:val="2"/>
                <w:sz w:val="20"/>
                <w:szCs w:val="18"/>
              </w:rPr>
              <w:t xml:space="preserve">Фундаменты </w:t>
            </w:r>
            <w:r w:rsidR="001F6D13">
              <w:rPr>
                <w:color w:val="000000"/>
                <w:spacing w:val="2"/>
                <w:sz w:val="20"/>
                <w:szCs w:val="18"/>
              </w:rPr>
              <w:t>–</w:t>
            </w:r>
            <w:r>
              <w:rPr>
                <w:color w:val="000000"/>
                <w:spacing w:val="2"/>
                <w:sz w:val="20"/>
                <w:szCs w:val="18"/>
              </w:rPr>
              <w:t xml:space="preserve"> </w:t>
            </w:r>
            <w:r w:rsidR="001F6D13">
              <w:rPr>
                <w:color w:val="000000"/>
                <w:spacing w:val="2"/>
                <w:sz w:val="20"/>
                <w:szCs w:val="18"/>
              </w:rPr>
              <w:t xml:space="preserve">ленточный с </w:t>
            </w:r>
            <w:proofErr w:type="spellStart"/>
            <w:r w:rsidR="001F6D13">
              <w:rPr>
                <w:color w:val="000000"/>
                <w:spacing w:val="2"/>
                <w:sz w:val="20"/>
                <w:szCs w:val="18"/>
              </w:rPr>
              <w:t>техподпольем</w:t>
            </w:r>
            <w:proofErr w:type="spellEnd"/>
            <w:r>
              <w:rPr>
                <w:color w:val="000000"/>
                <w:spacing w:val="2"/>
                <w:sz w:val="20"/>
                <w:szCs w:val="18"/>
              </w:rPr>
              <w:t xml:space="preserve">. </w:t>
            </w:r>
            <w:r w:rsidR="001F6D13">
              <w:rPr>
                <w:color w:val="000000"/>
                <w:sz w:val="20"/>
                <w:szCs w:val="18"/>
              </w:rPr>
              <w:t xml:space="preserve">Монолитный каркас, наполнение </w:t>
            </w:r>
            <w:r>
              <w:rPr>
                <w:color w:val="000000"/>
                <w:sz w:val="20"/>
                <w:szCs w:val="18"/>
              </w:rPr>
              <w:t xml:space="preserve">газобетонные блоки. Стены внутренние - керамзитобетонные блоки. Перекрытия - сборные железобетонные и частично монолитные. Кровля - </w:t>
            </w:r>
            <w:r w:rsidR="001F6D13">
              <w:rPr>
                <w:color w:val="000000"/>
                <w:sz w:val="20"/>
                <w:szCs w:val="18"/>
              </w:rPr>
              <w:t>необслуживаемая</w:t>
            </w:r>
            <w:r>
              <w:rPr>
                <w:color w:val="000000"/>
                <w:sz w:val="20"/>
                <w:szCs w:val="18"/>
              </w:rPr>
              <w:t>. Окна - ПВХ профиль. Наружные двери - металлические.</w:t>
            </w:r>
          </w:p>
          <w:p w:rsidR="004074BB" w:rsidRDefault="004074BB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4074BB">
        <w:tc>
          <w:tcPr>
            <w:tcW w:w="54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в составе строящегося дома квартир, передаваемых участникам долевого строительства после получения разрешения на ввод дома в эксплуатацию: </w:t>
            </w:r>
            <w:r>
              <w:rPr>
                <w:sz w:val="20"/>
                <w:szCs w:val="20"/>
              </w:rPr>
              <w:t>Количество квартир –</w:t>
            </w:r>
            <w:r w:rsidR="001F6D13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.</w:t>
            </w:r>
          </w:p>
          <w:p w:rsidR="004074BB" w:rsidRDefault="004074BB">
            <w:pPr>
              <w:pStyle w:val="text"/>
              <w:spacing w:before="60" w:after="0"/>
              <w:jc w:val="both"/>
              <w:rPr>
                <w:sz w:val="20"/>
                <w:szCs w:val="20"/>
              </w:rPr>
            </w:pPr>
          </w:p>
        </w:tc>
      </w:tr>
      <w:tr w:rsidR="004074BB">
        <w:tc>
          <w:tcPr>
            <w:tcW w:w="54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 w:rsidP="001F6D13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функциональном назначении нежилых помещений в домах, не входящих в состав общего имущества: </w:t>
            </w:r>
            <w:r w:rsidR="001F6D13">
              <w:rPr>
                <w:sz w:val="20"/>
                <w:szCs w:val="20"/>
              </w:rPr>
              <w:t>Т</w:t>
            </w:r>
            <w:r w:rsidR="001F6D13" w:rsidRPr="001F6D13">
              <w:rPr>
                <w:sz w:val="20"/>
                <w:szCs w:val="20"/>
              </w:rPr>
              <w:t>еннисный корт, торговый центр</w:t>
            </w:r>
          </w:p>
        </w:tc>
      </w:tr>
      <w:tr w:rsidR="004074BB">
        <w:tc>
          <w:tcPr>
            <w:tcW w:w="540" w:type="dxa"/>
          </w:tcPr>
          <w:p w:rsidR="004074BB" w:rsidRDefault="004074BB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pStyle w:val="text"/>
              <w:snapToGrid w:val="0"/>
              <w:spacing w:before="120" w:after="0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имущество, которое будет находиться в общей долевой собственности участников долевого строительства после получения разрешения на ввод в эксплуатацию дома</w:t>
            </w:r>
            <w:r>
              <w:rPr>
                <w:sz w:val="20"/>
                <w:szCs w:val="20"/>
              </w:rPr>
              <w:t xml:space="preserve">: земельный участок, парковка, элементы благоустройства, </w:t>
            </w:r>
            <w:r w:rsidR="004E1E68">
              <w:rPr>
                <w:sz w:val="20"/>
                <w:szCs w:val="20"/>
              </w:rPr>
              <w:t xml:space="preserve">коридоры, лестничные марши, </w:t>
            </w:r>
            <w:proofErr w:type="spellStart"/>
            <w:r w:rsidR="004E1E68">
              <w:rPr>
                <w:sz w:val="20"/>
                <w:szCs w:val="20"/>
              </w:rPr>
              <w:t>техподполье</w:t>
            </w:r>
            <w:proofErr w:type="spellEnd"/>
          </w:p>
        </w:tc>
      </w:tr>
      <w:tr w:rsidR="004074BB">
        <w:tc>
          <w:tcPr>
            <w:tcW w:w="540" w:type="dxa"/>
          </w:tcPr>
          <w:p w:rsidR="004074BB" w:rsidRDefault="004074BB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 w:rsidP="00AD448D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Предполагаемый срок получения разрешения на ввод дома в эксплуатацию: </w:t>
            </w:r>
            <w:r w:rsidR="00AD448D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 201</w:t>
            </w:r>
            <w:r w:rsidR="00AD448D" w:rsidRPr="00AD44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4074BB">
        <w:tc>
          <w:tcPr>
            <w:tcW w:w="540" w:type="dxa"/>
          </w:tcPr>
          <w:p w:rsidR="004074BB" w:rsidRDefault="004074BB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 w:rsidP="002B5D7B">
            <w:pPr>
              <w:pStyle w:val="text"/>
              <w:snapToGrid w:val="0"/>
              <w:spacing w:before="120" w:after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 </w:t>
            </w:r>
            <w:r>
              <w:rPr>
                <w:sz w:val="20"/>
              </w:rPr>
              <w:t xml:space="preserve">Администрация муниципального образования городское поселение Старая </w:t>
            </w:r>
            <w:proofErr w:type="spellStart"/>
            <w:r>
              <w:rPr>
                <w:sz w:val="20"/>
              </w:rPr>
              <w:t>Купавна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Управление по технологическому и экологическому надзору ФСЭТАН по Московской области, Управление гражданской защиты по </w:t>
            </w:r>
            <w:r>
              <w:rPr>
                <w:sz w:val="20"/>
              </w:rPr>
              <w:t xml:space="preserve">муниципальному образованию городское поселение Старая </w:t>
            </w:r>
            <w:proofErr w:type="spellStart"/>
            <w:r>
              <w:rPr>
                <w:sz w:val="20"/>
              </w:rPr>
              <w:t>Купавна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Комитет архитектуры и градостроительства </w:t>
            </w:r>
            <w:r>
              <w:rPr>
                <w:sz w:val="20"/>
              </w:rPr>
              <w:t xml:space="preserve">Администрации муниципального образования городское поселение Старая </w:t>
            </w:r>
            <w:proofErr w:type="spellStart"/>
            <w:r>
              <w:rPr>
                <w:sz w:val="20"/>
              </w:rPr>
              <w:t>Купавна</w:t>
            </w:r>
            <w:proofErr w:type="spellEnd"/>
            <w:r>
              <w:rPr>
                <w:sz w:val="20"/>
                <w:szCs w:val="20"/>
                <w:lang w:eastAsia="ru-RU"/>
              </w:rPr>
              <w:t>, Управление государственной противопожарной службы МЧС России Московской области, МУП «Водоканал», МУП «Теплосеть», ООО «</w:t>
            </w:r>
            <w:r w:rsidR="002B5D7B">
              <w:rPr>
                <w:sz w:val="20"/>
                <w:szCs w:val="20"/>
                <w:lang w:eastAsia="ru-RU"/>
              </w:rPr>
              <w:t>ДК СТРОЙ</w:t>
            </w:r>
            <w:r>
              <w:rPr>
                <w:sz w:val="20"/>
                <w:szCs w:val="20"/>
                <w:lang w:eastAsia="ru-RU"/>
              </w:rPr>
              <w:t>» (Генподрядчик),</w:t>
            </w:r>
            <w:r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ЗАО «ФОК «Лагуна» (Инвестор-Застройщик), ООО «ТМ_ПРОТЭК» (</w:t>
            </w:r>
            <w:proofErr w:type="spellStart"/>
            <w:r>
              <w:rPr>
                <w:sz w:val="20"/>
                <w:szCs w:val="20"/>
                <w:lang w:eastAsia="ru-RU"/>
              </w:rPr>
              <w:t>ген.пректировщик</w:t>
            </w:r>
            <w:proofErr w:type="spellEnd"/>
            <w:r>
              <w:rPr>
                <w:sz w:val="20"/>
                <w:szCs w:val="20"/>
                <w:lang w:eastAsia="ru-RU"/>
              </w:rPr>
              <w:t>).</w:t>
            </w:r>
          </w:p>
        </w:tc>
      </w:tr>
      <w:tr w:rsidR="004074BB">
        <w:tc>
          <w:tcPr>
            <w:tcW w:w="540" w:type="dxa"/>
          </w:tcPr>
          <w:p w:rsidR="004074BB" w:rsidRDefault="004074BB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BB" w:rsidRDefault="004074BB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возможных финансовых и прочих рисках при осуществлении проекта строительства: </w:t>
            </w:r>
            <w:r>
              <w:rPr>
                <w:sz w:val="20"/>
                <w:szCs w:val="20"/>
              </w:rPr>
              <w:t>повышение цен на строительные материалы, повышение цен на подрядные и субподрядные работы. Договор (полис) № 168-69-007-10 от 26.03.2010 г. страхования гражданской ответственности за вред, причиненный недостатками работ при строительстве.</w:t>
            </w:r>
          </w:p>
        </w:tc>
      </w:tr>
      <w:tr w:rsidR="00D243F5">
        <w:tc>
          <w:tcPr>
            <w:tcW w:w="540" w:type="dxa"/>
          </w:tcPr>
          <w:p w:rsidR="00D243F5" w:rsidRDefault="00D243F5" w:rsidP="00F606A6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5" w:rsidRDefault="00D243F5" w:rsidP="00F606A6">
            <w:pPr>
              <w:snapToGrid w:val="0"/>
              <w:spacing w:before="120"/>
              <w:jc w:val="both"/>
              <w:rPr>
                <w:b/>
                <w:sz w:val="20"/>
                <w:szCs w:val="20"/>
              </w:rPr>
            </w:pPr>
            <w:r w:rsidRPr="00AE1192">
              <w:rPr>
                <w:b/>
                <w:sz w:val="20"/>
                <w:szCs w:val="20"/>
              </w:rPr>
              <w:t xml:space="preserve">Денежные средства по иным договорам и сделкам </w:t>
            </w:r>
            <w:r w:rsidRPr="00AE1192">
              <w:rPr>
                <w:sz w:val="20"/>
                <w:szCs w:val="20"/>
              </w:rPr>
              <w:t>для строительства (создания) многоквартирных домов, за исключением привлечения денежных средств на основании договоров долевого участия,</w:t>
            </w:r>
            <w:r w:rsidRPr="00AE1192">
              <w:rPr>
                <w:b/>
                <w:sz w:val="20"/>
                <w:szCs w:val="20"/>
              </w:rPr>
              <w:t xml:space="preserve"> не привлекаются.</w:t>
            </w:r>
          </w:p>
          <w:p w:rsidR="00D243F5" w:rsidRPr="00AE1192" w:rsidRDefault="00D243F5" w:rsidP="00F606A6">
            <w:pPr>
              <w:snapToGrid w:val="0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D243F5">
        <w:trPr>
          <w:trHeight w:val="52"/>
        </w:trPr>
        <w:tc>
          <w:tcPr>
            <w:tcW w:w="540" w:type="dxa"/>
          </w:tcPr>
          <w:p w:rsidR="00D243F5" w:rsidRDefault="00D243F5" w:rsidP="00F606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5" w:rsidRDefault="00D243F5" w:rsidP="00D5380E">
            <w:pPr>
              <w:pStyle w:val="ConsPlusNormal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AE1192">
              <w:rPr>
                <w:rFonts w:ascii="Times New Roman" w:hAnsi="Times New Roman" w:cs="Times New Roman"/>
                <w:b/>
              </w:rPr>
              <w:t xml:space="preserve">Перечень организаций, осуществляющих основные строительно-монтажные и другие работы (подрядчиков): </w:t>
            </w:r>
            <w:r w:rsidR="00D5380E">
              <w:rPr>
                <w:rFonts w:ascii="Times New Roman" w:hAnsi="Times New Roman" w:cs="Times New Roman"/>
                <w:b/>
              </w:rPr>
              <w:t>ООО «ДК СТРОЙ»</w:t>
            </w:r>
            <w:r w:rsidRPr="00AE1192">
              <w:rPr>
                <w:rFonts w:ascii="Times New Roman" w:hAnsi="Times New Roman" w:cs="Times New Roman"/>
                <w:b/>
              </w:rPr>
              <w:t xml:space="preserve"> (Генподрядчик)</w:t>
            </w:r>
          </w:p>
        </w:tc>
      </w:tr>
      <w:tr w:rsidR="00D243F5">
        <w:tc>
          <w:tcPr>
            <w:tcW w:w="540" w:type="dxa"/>
          </w:tcPr>
          <w:p w:rsidR="00D243F5" w:rsidRDefault="00D243F5" w:rsidP="00F606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D243F5" w:rsidRDefault="00D243F5" w:rsidP="00F606A6">
            <w:pPr>
              <w:snapToGrid w:val="0"/>
              <w:rPr>
                <w:sz w:val="20"/>
                <w:szCs w:val="20"/>
              </w:rPr>
            </w:pPr>
          </w:p>
          <w:p w:rsidR="00D243F5" w:rsidRDefault="00D243F5" w:rsidP="00F606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5" w:rsidRDefault="00D243F5" w:rsidP="00F60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E1192">
              <w:rPr>
                <w:rFonts w:ascii="Times New Roman" w:hAnsi="Times New Roman" w:cs="Times New Roman"/>
                <w:b/>
              </w:rPr>
              <w:t>Планируемая стоимость строительства объекта:  ориентировочный объем инвестиций – 881 021 187 рублей</w:t>
            </w:r>
          </w:p>
          <w:p w:rsidR="00D243F5" w:rsidRDefault="00D243F5" w:rsidP="00F60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D243F5" w:rsidRDefault="00D243F5" w:rsidP="00F60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Способы обеспечения исполнения обязательств: </w:t>
            </w:r>
            <w:r>
              <w:rPr>
                <w:rFonts w:ascii="Times New Roman" w:hAnsi="Times New Roman" w:cs="Times New Roman"/>
              </w:rPr>
              <w:t>залог в порядке, предусмотренном статьями 13 - 15 Закона   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</w:tbl>
    <w:p w:rsidR="004074BB" w:rsidRDefault="004074BB">
      <w:pPr>
        <w:jc w:val="both"/>
        <w:rPr>
          <w:sz w:val="20"/>
          <w:szCs w:val="20"/>
        </w:rPr>
      </w:pPr>
    </w:p>
    <w:p w:rsidR="004074BB" w:rsidRDefault="004074BB">
      <w:pPr>
        <w:pStyle w:val="1"/>
        <w:rPr>
          <w:sz w:val="20"/>
          <w:szCs w:val="20"/>
        </w:rPr>
      </w:pPr>
      <w:r>
        <w:rPr>
          <w:bCs w:val="0"/>
          <w:sz w:val="20"/>
          <w:szCs w:val="20"/>
        </w:rPr>
        <w:t>Генеральный директор</w:t>
      </w:r>
      <w:r>
        <w:rPr>
          <w:sz w:val="20"/>
          <w:szCs w:val="20"/>
        </w:rPr>
        <w:t xml:space="preserve">                                                                    </w:t>
      </w:r>
    </w:p>
    <w:p w:rsidR="004074BB" w:rsidRDefault="004074BB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ЗАО «ФОК «Лагуна»             __________________ /</w:t>
      </w:r>
      <w:r w:rsidR="004E1E68">
        <w:rPr>
          <w:b/>
          <w:sz w:val="20"/>
          <w:szCs w:val="20"/>
        </w:rPr>
        <w:t>Князев И. В.</w:t>
      </w:r>
      <w:r>
        <w:rPr>
          <w:b/>
          <w:sz w:val="20"/>
          <w:szCs w:val="20"/>
        </w:rPr>
        <w:t xml:space="preserve">/                                </w:t>
      </w:r>
    </w:p>
    <w:sectPr w:rsidR="004074BB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E0EF30"/>
    <w:lvl w:ilvl="0">
      <w:numFmt w:val="decimal"/>
      <w:lvlText w:val="*"/>
      <w:lvlJc w:val="left"/>
    </w:lvl>
  </w:abstractNum>
  <w:abstractNum w:abstractNumId="1" w15:restartNumberingAfterBreak="0">
    <w:nsid w:val="16795ECB"/>
    <w:multiLevelType w:val="hybridMultilevel"/>
    <w:tmpl w:val="8F3685EE"/>
    <w:lvl w:ilvl="0" w:tplc="3A5401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A5C18E9"/>
    <w:multiLevelType w:val="singleLevel"/>
    <w:tmpl w:val="B3D6BB82"/>
    <w:lvl w:ilvl="0">
      <w:start w:val="1"/>
      <w:numFmt w:val="decimal"/>
      <w:lvlText w:val="%1"/>
      <w:legacy w:legacy="1" w:legacySpace="0" w:legacyIndent="148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13"/>
    <w:rsid w:val="00051102"/>
    <w:rsid w:val="001F6D13"/>
    <w:rsid w:val="002218CE"/>
    <w:rsid w:val="00270762"/>
    <w:rsid w:val="002B5D7B"/>
    <w:rsid w:val="002C18B7"/>
    <w:rsid w:val="004074BB"/>
    <w:rsid w:val="00434637"/>
    <w:rsid w:val="004E1E68"/>
    <w:rsid w:val="005E407A"/>
    <w:rsid w:val="0063315A"/>
    <w:rsid w:val="00694240"/>
    <w:rsid w:val="009341B4"/>
    <w:rsid w:val="009E718D"/>
    <w:rsid w:val="00AD448D"/>
    <w:rsid w:val="00D243F5"/>
    <w:rsid w:val="00D5380E"/>
    <w:rsid w:val="00EC23FB"/>
    <w:rsid w:val="00EF1514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EB329-F464-41D8-8F01-F82AEE50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uppressAutoHyphens w:val="0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Title"/>
    <w:basedOn w:val="a"/>
    <w:next w:val="a5"/>
    <w:qFormat/>
    <w:pPr>
      <w:jc w:val="center"/>
    </w:pPr>
    <w:rPr>
      <w:rFonts w:ascii="Arial" w:hAnsi="Arial"/>
      <w:b/>
      <w:bCs/>
      <w:sz w:val="44"/>
    </w:rPr>
  </w:style>
  <w:style w:type="paragraph" w:styleId="a6">
    <w:name w:val="Body Text"/>
    <w:basedOn w:val="a"/>
    <w:semiHidden/>
    <w:pPr>
      <w:jc w:val="center"/>
    </w:pPr>
  </w:style>
  <w:style w:type="paragraph" w:customStyle="1" w:styleId="text">
    <w:name w:val="text"/>
    <w:basedOn w:val="a"/>
    <w:pPr>
      <w:spacing w:before="280" w:after="280"/>
    </w:pPr>
    <w:rPr>
      <w:color w:val="00000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Body Text Indent"/>
    <w:basedOn w:val="a"/>
    <w:semiHidden/>
    <w:pPr>
      <w:suppressAutoHyphens w:val="0"/>
      <w:spacing w:line="360" w:lineRule="exact"/>
      <w:ind w:firstLine="601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Скопа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Simich</dc:creator>
  <cp:lastModifiedBy>Закирова Диана</cp:lastModifiedBy>
  <cp:revision>5</cp:revision>
  <cp:lastPrinted>2014-09-05T11:43:00Z</cp:lastPrinted>
  <dcterms:created xsi:type="dcterms:W3CDTF">2015-04-27T10:13:00Z</dcterms:created>
  <dcterms:modified xsi:type="dcterms:W3CDTF">2016-03-25T12:46:00Z</dcterms:modified>
</cp:coreProperties>
</file>